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Buletin de vot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pentru actionari persoane fizice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Adunarea Generală Extraordinară a Acţionarilor (AGEA) </w:t>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LIFE IS HARD S.A.</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din data de 29 APRILIE 2020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color w:val="808080"/>
          <w:sz w:val="20"/>
          <w:szCs w:val="20"/>
        </w:rPr>
      </w:pPr>
      <w:r w:rsidDel="00000000" w:rsidR="00000000" w:rsidRPr="00000000">
        <w:rPr>
          <w:rFonts w:ascii="Calibri" w:cs="Calibri" w:eastAsia="Calibri" w:hAnsi="Calibri"/>
          <w:sz w:val="20"/>
          <w:szCs w:val="20"/>
          <w:rtl w:val="0"/>
        </w:rPr>
        <w:t xml:space="preserve">Subsemnatul, [________________________],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color w:val="808080"/>
          <w:sz w:val="20"/>
          <w:szCs w:val="20"/>
          <w:rtl w:val="0"/>
        </w:rPr>
        <w:t xml:space="preserve">(Se va completa cu numele şi prenumele acţionarului persoană fizică)</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identificat cu B.I./C.I./paşaport seria [____], nr. [____________], eliberat de [______________], la data de [__________], CNP [________________________], având domiciliul în [____________________________________________________________],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 mandatar cu procura speciala,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 identificat cu B.I./C.I./paşaport seria [____], nr. [____________], eliberat de [______________], la data de [___________], CNP [________________________], având domiciliul în [___________________________________________________________],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deţinător al unui număr de [_____________] acţiuni, reprezentând [____] % dintr-un total de [________________] acţiuni emise de LIFE IS HARD S.A., înmatriculată la Registrul Comerţului sub nr. J12/1403/2004, cod unic de înregistrare RO 16336490, cu sediul social în Floresti, Str. Avram Iancu Nr. 500, România (</w:t>
      </w:r>
      <w:r w:rsidDel="00000000" w:rsidR="00000000" w:rsidRPr="00000000">
        <w:rPr>
          <w:rFonts w:ascii="Calibri" w:cs="Calibri" w:eastAsia="Calibri" w:hAnsi="Calibri"/>
          <w:b w:val="1"/>
          <w:sz w:val="20"/>
          <w:szCs w:val="20"/>
          <w:rtl w:val="0"/>
        </w:rPr>
        <w:t xml:space="preserve">Societatea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 îmi conferă un număr de [_________________] drepturi de vot, reprezentând [____]% din capitalul social vărsat şi [____]% din totalul drepturilor de vot în AGEA,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având cunoştinţă de ordinea de zi a şedinţei AGEA Societăţii din data de </w:t>
      </w:r>
      <w:r w:rsidDel="00000000" w:rsidR="00000000" w:rsidRPr="00000000">
        <w:rPr>
          <w:rFonts w:ascii="Calibri" w:cs="Calibri" w:eastAsia="Calibri" w:hAnsi="Calibri"/>
          <w:b w:val="1"/>
          <w:sz w:val="20"/>
          <w:szCs w:val="20"/>
          <w:rtl w:val="0"/>
        </w:rPr>
        <w:t xml:space="preserve">29.04.2020, ora 11:00</w:t>
      </w:r>
      <w:r w:rsidDel="00000000" w:rsidR="00000000" w:rsidRPr="00000000">
        <w:rPr>
          <w:rFonts w:ascii="Calibri" w:cs="Calibri" w:eastAsia="Calibri" w:hAnsi="Calibri"/>
          <w:sz w:val="20"/>
          <w:szCs w:val="20"/>
          <w:rtl w:val="0"/>
        </w:rPr>
        <w:t xml:space="preserve">, si de documentaţia şi materialele informative în legătură cu ordinea de zi respectivă, în conformitate cu Regulamentul ASF nr. 5/2018, prin acest vot înţeleg să îmi exprim votul pentru AGOA Societății ce va avea loc la sediul societății din Florești, str. Avram Iancu, nr. 500, județul Cluj, sala “Aquarium”, după cum urmează:</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shd w:fill="ffffff" w:val="clear"/>
        <w:spacing w:after="120" w:lineRule="auto"/>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 Pentru punctul 1 de pe ordinea de zi, respectiv: </w:t>
      </w:r>
      <w:r w:rsidDel="00000000" w:rsidR="00000000" w:rsidRPr="00000000">
        <w:rPr>
          <w:rFonts w:ascii="Calibri" w:cs="Calibri" w:eastAsia="Calibri" w:hAnsi="Calibri"/>
          <w:b w:val="1"/>
          <w:i w:val="1"/>
          <w:sz w:val="20"/>
          <w:szCs w:val="20"/>
          <w:rtl w:val="0"/>
        </w:rPr>
        <w:t xml:space="preserve">Aprobarea majorării capitalului social al Societății cu suma de 600.000 lei, prin emiterea unui număr de 600.000 acțiuni noi, cu valoarea nominală de 1 leu/acțiune. Prețul pentru compensarea fracțiunilor de acțiuni rezultate în urma aplicării algoritmului și rotunjirii rezultatelor la întregul inferior este în valoare de 6,06 lei, conform prevederilor legale în vigoare. Rata de alocare a acțiunilor este de 1 acțiune nou emisă la 4 acțiuni deținute la data de înregistrare. Majorarea capitalului social se va realiza prin încorporarea unei cote-părți în cuantum de 600.000 lei, din profitul net distribuibil aferent perioadei de raportare încheiată la 31 decembrie 2019. Capitalul social după majorare va fi de 3.000.000 lei. Acțiunile nou emise nu vor modifica procentele de deținere ale actionarilor și se vor distribui gratuit tuturor actionarilor societății înregistrați în Registrul Acționarilor ținut de Depozitarul Central la data de înregistrare stabilită de AGEA. Majorarea de capital se va realiza pentru sustinerea activității curente a societății.</w:t>
      </w:r>
    </w:p>
    <w:tbl>
      <w:tblPr>
        <w:tblStyle w:val="Table1"/>
        <w:tblW w:w="7710.0" w:type="dxa"/>
        <w:jc w:val="center"/>
        <w:tblLayout w:type="fixed"/>
        <w:tblLook w:val="0400"/>
      </w:tblPr>
      <w:tblGrid>
        <w:gridCol w:w="2775"/>
        <w:gridCol w:w="2520"/>
        <w:gridCol w:w="2415"/>
        <w:tblGridChange w:id="0">
          <w:tblGrid>
            <w:gridCol w:w="2775"/>
            <w:gridCol w:w="2520"/>
            <w:gridCol w:w="241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1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1C">
      <w:pPr>
        <w:tabs>
          <w:tab w:val="left" w:pos="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hd w:fill="ffffff" w:val="clear"/>
        <w:spacing w:after="120" w:lineRule="auto"/>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2. </w:t>
      </w:r>
      <w:r w:rsidDel="00000000" w:rsidR="00000000" w:rsidRPr="00000000">
        <w:rPr>
          <w:rFonts w:ascii="Calibri" w:cs="Calibri" w:eastAsia="Calibri" w:hAnsi="Calibri"/>
          <w:sz w:val="20"/>
          <w:szCs w:val="20"/>
          <w:rtl w:val="0"/>
        </w:rPr>
        <w:t xml:space="preserve">Pentru punctul 2 de pe ordinea de zi, respectiv: </w:t>
      </w:r>
      <w:r w:rsidDel="00000000" w:rsidR="00000000" w:rsidRPr="00000000">
        <w:rPr>
          <w:rFonts w:ascii="Calibri" w:cs="Calibri" w:eastAsia="Calibri" w:hAnsi="Calibri"/>
          <w:b w:val="1"/>
          <w:i w:val="1"/>
          <w:sz w:val="20"/>
          <w:szCs w:val="20"/>
          <w:rtl w:val="0"/>
        </w:rPr>
        <w:t xml:space="preserve">Aprobarea prelunigirii/refinanțării liniilor de credit deschise de către Societate la:</w:t>
      </w:r>
    </w:p>
    <w:p w:rsidR="00000000" w:rsidDel="00000000" w:rsidP="00000000" w:rsidRDefault="00000000" w:rsidRPr="00000000" w14:paraId="0000001E">
      <w:pPr>
        <w:widowControl w:val="0"/>
        <w:numPr>
          <w:ilvl w:val="0"/>
          <w:numId w:val="2"/>
        </w:numPr>
        <w:spacing w:after="0" w:afterAutospacing="0"/>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ALPHA BANK SA pentru o durată suplimentară de 12 luni, respectiv până la data de 4 decembrie 2021. Discuția se poartă asupra liniei de credit în valoare de 445.000 lei, aprobată de instituția de credit ALPHA BANK SA în baza Contractului de creditare nr. 383/18.12.2015. </w:t>
      </w:r>
    </w:p>
    <w:p w:rsidR="00000000" w:rsidDel="00000000" w:rsidP="00000000" w:rsidRDefault="00000000" w:rsidRPr="00000000" w14:paraId="0000001F">
      <w:pPr>
        <w:widowControl w:val="0"/>
        <w:numPr>
          <w:ilvl w:val="0"/>
          <w:numId w:val="2"/>
        </w:numPr>
        <w:spacing w:before="0" w:beforeAutospacing="0"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Raiffeisen Bank SA, pentru o durată suplimentară de 12 luni, respectiv până la data de 30.11.2021. Discuția se poartă asupra liniei de credit în valoare de 450.000 lei, aprobată de instituția de credit Raiffeisen Bank în baza Contractului de creditare nr 57061/2017.</w:t>
      </w:r>
      <w:r w:rsidDel="00000000" w:rsidR="00000000" w:rsidRPr="00000000">
        <w:rPr>
          <w:rtl w:val="0"/>
        </w:rPr>
      </w:r>
    </w:p>
    <w:tbl>
      <w:tblPr>
        <w:tblStyle w:val="Table2"/>
        <w:tblW w:w="7890.0" w:type="dxa"/>
        <w:jc w:val="center"/>
        <w:tblLayout w:type="fixed"/>
        <w:tblLook w:val="0400"/>
      </w:tblPr>
      <w:tblGrid>
        <w:gridCol w:w="2370"/>
        <w:gridCol w:w="2925"/>
        <w:gridCol w:w="2595"/>
        <w:tblGridChange w:id="0">
          <w:tblGrid>
            <w:gridCol w:w="2370"/>
            <w:gridCol w:w="2925"/>
            <w:gridCol w:w="259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0"/>
        <w:shd w:fill="ffffff" w:val="clear"/>
        <w:spacing w:after="120" w:lineRule="auto"/>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3. </w:t>
      </w:r>
      <w:r w:rsidDel="00000000" w:rsidR="00000000" w:rsidRPr="00000000">
        <w:rPr>
          <w:rFonts w:ascii="Calibri" w:cs="Calibri" w:eastAsia="Calibri" w:hAnsi="Calibri"/>
          <w:sz w:val="20"/>
          <w:szCs w:val="20"/>
          <w:rtl w:val="0"/>
        </w:rPr>
        <w:t xml:space="preserve">Pentru punctul 3 de pe ordinea de zi, respectiv: </w:t>
      </w:r>
      <w:r w:rsidDel="00000000" w:rsidR="00000000" w:rsidRPr="00000000">
        <w:rPr>
          <w:rFonts w:ascii="Calibri" w:cs="Calibri" w:eastAsia="Calibri" w:hAnsi="Calibri"/>
          <w:b w:val="1"/>
          <w:i w:val="1"/>
          <w:sz w:val="20"/>
          <w:szCs w:val="20"/>
          <w:rtl w:val="0"/>
        </w:rPr>
        <w:t xml:space="preserve">Aprobarea contractării unei noi linii de credit de la o altă instituție bancară în limita a maxim 300.000 Euro sau contravaloarea în lei sub condiția nerealizării punctului 2 de pe ordinea de zi.</w:t>
      </w:r>
    </w:p>
    <w:tbl>
      <w:tblPr>
        <w:tblStyle w:val="Table3"/>
        <w:tblW w:w="7725.0" w:type="dxa"/>
        <w:jc w:val="center"/>
        <w:tblLayout w:type="fixed"/>
        <w:tblLook w:val="0400"/>
      </w:tblPr>
      <w:tblGrid>
        <w:gridCol w:w="2430"/>
        <w:gridCol w:w="2610"/>
        <w:gridCol w:w="2685"/>
        <w:tblGridChange w:id="0">
          <w:tblGrid>
            <w:gridCol w:w="2430"/>
            <w:gridCol w:w="2610"/>
            <w:gridCol w:w="268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4. Pentru punctul 4 de pe ordinea de zi, respectiv: </w:t>
      </w:r>
      <w:r w:rsidDel="00000000" w:rsidR="00000000" w:rsidRPr="00000000">
        <w:rPr>
          <w:rFonts w:ascii="Calibri" w:cs="Calibri" w:eastAsia="Calibri" w:hAnsi="Calibri"/>
          <w:b w:val="1"/>
          <w:i w:val="1"/>
          <w:sz w:val="20"/>
          <w:szCs w:val="20"/>
          <w:rtl w:val="0"/>
        </w:rPr>
        <w:t xml:space="preserve">Aprobarea atragerii unor credite de investiții în valoare maximă de 1.000.000 (un milion de euro) EUR la cursul BNR EUR/RON de la data adoptării AGEA.</w:t>
      </w:r>
    </w:p>
    <w:tbl>
      <w:tblPr>
        <w:tblStyle w:val="Table4"/>
        <w:tblW w:w="7650.0" w:type="dxa"/>
        <w:jc w:val="center"/>
        <w:tblLayout w:type="fixed"/>
        <w:tblLook w:val="0400"/>
      </w:tblPr>
      <w:tblGrid>
        <w:gridCol w:w="2190"/>
        <w:gridCol w:w="2385"/>
        <w:gridCol w:w="3075"/>
        <w:tblGridChange w:id="0">
          <w:tblGrid>
            <w:gridCol w:w="219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5. Pentru punctul 5 de pe ordinea de zi, respectiv: </w:t>
      </w:r>
      <w:r w:rsidDel="00000000" w:rsidR="00000000" w:rsidRPr="00000000">
        <w:rPr>
          <w:rFonts w:ascii="Calibri" w:cs="Calibri" w:eastAsia="Calibri" w:hAnsi="Calibri"/>
          <w:b w:val="1"/>
          <w:i w:val="1"/>
          <w:sz w:val="20"/>
          <w:szCs w:val="20"/>
          <w:rtl w:val="0"/>
        </w:rPr>
        <w:t xml:space="preserve">Aprobarea dizolvării și lichidării simultane a societății Barandi Solutions S.R.L., la care Societatea Life is Hard S.A. deține calitatea de asociat, în temeiul dispozițiilor Art. 235 din Legea 31/1990.</w:t>
      </w:r>
    </w:p>
    <w:p w:rsidR="00000000" w:rsidDel="00000000" w:rsidP="00000000" w:rsidRDefault="00000000" w:rsidRPr="00000000" w14:paraId="00000038">
      <w:pPr>
        <w:ind w:left="540" w:firstLine="0"/>
        <w:jc w:val="both"/>
        <w:rPr>
          <w:rFonts w:ascii="Calibri" w:cs="Calibri" w:eastAsia="Calibri" w:hAnsi="Calibri"/>
          <w:b w:val="1"/>
          <w:i w:val="1"/>
          <w:sz w:val="20"/>
          <w:szCs w:val="20"/>
        </w:rPr>
      </w:pPr>
      <w:r w:rsidDel="00000000" w:rsidR="00000000" w:rsidRPr="00000000">
        <w:rPr>
          <w:rtl w:val="0"/>
        </w:rPr>
      </w:r>
    </w:p>
    <w:tbl>
      <w:tblPr>
        <w:tblStyle w:val="Table5"/>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6. Pentru punctul 6 de pe ordinea de zi, respectiv: </w:t>
      </w:r>
      <w:r w:rsidDel="00000000" w:rsidR="00000000" w:rsidRPr="00000000">
        <w:rPr>
          <w:rFonts w:ascii="Calibri" w:cs="Calibri" w:eastAsia="Calibri" w:hAnsi="Calibri"/>
          <w:b w:val="1"/>
          <w:i w:val="1"/>
          <w:sz w:val="20"/>
          <w:szCs w:val="20"/>
          <w:rtl w:val="0"/>
        </w:rPr>
        <w:t xml:space="preserve">Aprobarea programului de răscumpărare a propriilor acțiuni emise de Societate, după cum urmează:</w:t>
      </w:r>
    </w:p>
    <w:p w:rsidR="00000000" w:rsidDel="00000000" w:rsidP="00000000" w:rsidRDefault="00000000" w:rsidRPr="00000000" w14:paraId="00000041">
      <w:pPr>
        <w:numPr>
          <w:ilvl w:val="0"/>
          <w:numId w:val="1"/>
        </w:numPr>
        <w:shd w:fill="ffffff" w:val="clear"/>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Numărul maxim de acțiuni ce urmează a fi răscumpărate se va încadra în limita a maxim 1% din capitalul social al Societății;</w:t>
      </w:r>
    </w:p>
    <w:p w:rsidR="00000000" w:rsidDel="00000000" w:rsidP="00000000" w:rsidRDefault="00000000" w:rsidRPr="00000000" w14:paraId="00000042">
      <w:pPr>
        <w:numPr>
          <w:ilvl w:val="0"/>
          <w:numId w:val="1"/>
        </w:numPr>
        <w:shd w:fill="ffffff" w:val="clear"/>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Prețul minim de răscumpărare va fi egal cu valoarea nominală a acțiunilor Societății (1 leu/acțiune), iar prețul maxim va fi de 12 lei/acțiune;</w:t>
      </w:r>
    </w:p>
    <w:p w:rsidR="00000000" w:rsidDel="00000000" w:rsidP="00000000" w:rsidRDefault="00000000" w:rsidRPr="00000000" w14:paraId="00000043">
      <w:pPr>
        <w:numPr>
          <w:ilvl w:val="0"/>
          <w:numId w:val="1"/>
        </w:numPr>
        <w:shd w:fill="ffffff" w:val="clear"/>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Durata programului de răscumpărare: 12 luni de la data publicării Hotărârii AGEA în Monitorul Oficial al României, partea a IV-a;</w:t>
      </w:r>
    </w:p>
    <w:p w:rsidR="00000000" w:rsidDel="00000000" w:rsidP="00000000" w:rsidRDefault="00000000" w:rsidRPr="00000000" w14:paraId="00000044">
      <w:pPr>
        <w:numPr>
          <w:ilvl w:val="0"/>
          <w:numId w:val="1"/>
        </w:numPr>
        <w:shd w:fill="ffffff" w:val="clear"/>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Programul de răscumpărare are ca scop alocarea de acțiuni către angajații și conducerea Societății, cu titlu de bonificație;</w:t>
      </w:r>
    </w:p>
    <w:p w:rsidR="00000000" w:rsidDel="00000000" w:rsidP="00000000" w:rsidRDefault="00000000" w:rsidRPr="00000000" w14:paraId="00000045">
      <w:pPr>
        <w:numPr>
          <w:ilvl w:val="0"/>
          <w:numId w:val="1"/>
        </w:numPr>
        <w:shd w:fill="ffffff" w:val="clear"/>
        <w:spacing w:after="120"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Plata acțiunilor răscumpărate se face din profitul distribuibil sau din rezervele disponibile ale Societății, înscrise în ultima situație financiară anuală aprobată, cu excepția rezervelor legale.</w:t>
      </w:r>
      <w:r w:rsidDel="00000000" w:rsidR="00000000" w:rsidRPr="00000000">
        <w:rPr>
          <w:rtl w:val="0"/>
        </w:rPr>
      </w:r>
    </w:p>
    <w:tbl>
      <w:tblPr>
        <w:tblStyle w:val="Table6"/>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7. Pentru punctul 7 de pe ordinea de zi, respectiv: </w:t>
      </w:r>
      <w:r w:rsidDel="00000000" w:rsidR="00000000" w:rsidRPr="00000000">
        <w:rPr>
          <w:rFonts w:ascii="Calibri" w:cs="Calibri" w:eastAsia="Calibri" w:hAnsi="Calibri"/>
          <w:b w:val="1"/>
          <w:i w:val="1"/>
          <w:sz w:val="20"/>
          <w:szCs w:val="20"/>
          <w:rtl w:val="0"/>
        </w:rPr>
        <w:t xml:space="preserve">Aprobarea modificării Actul constitutiv al Societății, respectiv a articolelor care intră sub incidența hotărârilor luate în cadrul Adunării Generale a Acționarilor.</w:t>
      </w:r>
    </w:p>
    <w:tbl>
      <w:tblPr>
        <w:tblStyle w:val="Table7"/>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ind w:left="54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8. Pentru punctul 8 de pe ordinea de zi, respectiv:</w:t>
      </w:r>
      <w:r w:rsidDel="00000000" w:rsidR="00000000" w:rsidRPr="00000000">
        <w:rPr>
          <w:rFonts w:ascii="Calibri" w:cs="Calibri" w:eastAsia="Calibri" w:hAnsi="Calibri"/>
          <w:b w:val="1"/>
          <w:i w:val="1"/>
          <w:sz w:val="20"/>
          <w:szCs w:val="20"/>
          <w:rtl w:val="0"/>
        </w:rPr>
        <w:t xml:space="preserve"> Aprobarea datei de 08.09.2020 ca „dată de înregistrare”, conform art. 86 pct. 1 din Legea 24/2017 privind emitenții de instrumente financiare și operațiuni de piață și conform art. 2 alin. 2 lit. f) din Regulamentul ASF nr. 5/2018.</w:t>
      </w:r>
      <w:r w:rsidDel="00000000" w:rsidR="00000000" w:rsidRPr="00000000">
        <w:rPr>
          <w:rtl w:val="0"/>
        </w:rPr>
      </w:r>
    </w:p>
    <w:tbl>
      <w:tblPr>
        <w:tblStyle w:val="Table8"/>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5C">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D">
      <w:pPr>
        <w:ind w:left="540" w:firstLine="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9</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highlight w:val="white"/>
          <w:rtl w:val="0"/>
        </w:rPr>
        <w:t xml:space="preserve"> Pentru punctul 9 de pe ordinea de zi, respectiv: </w:t>
      </w:r>
      <w:r w:rsidDel="00000000" w:rsidR="00000000" w:rsidRPr="00000000">
        <w:rPr>
          <w:rFonts w:ascii="Calibri" w:cs="Calibri" w:eastAsia="Calibri" w:hAnsi="Calibri"/>
          <w:b w:val="1"/>
          <w:i w:val="1"/>
          <w:sz w:val="20"/>
          <w:szCs w:val="20"/>
          <w:rtl w:val="0"/>
        </w:rPr>
        <w:t xml:space="preserve">Aprobarea datei de 07.09.2020 ca „ ex-date”, conform art. 2 alin. 2 lit. l) din Regulamentul ASF nr. 5/2018. </w:t>
      </w:r>
      <w:r w:rsidDel="00000000" w:rsidR="00000000" w:rsidRPr="00000000">
        <w:rPr>
          <w:rtl w:val="0"/>
        </w:rPr>
      </w:r>
    </w:p>
    <w:tbl>
      <w:tblPr>
        <w:tblStyle w:val="Table9"/>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64">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5">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10. Pentru punctul 10 de pe ordinea de zi, respectiv: </w:t>
      </w:r>
      <w:r w:rsidDel="00000000" w:rsidR="00000000" w:rsidRPr="00000000">
        <w:rPr>
          <w:rFonts w:ascii="Calibri" w:cs="Calibri" w:eastAsia="Calibri" w:hAnsi="Calibri"/>
          <w:b w:val="1"/>
          <w:i w:val="1"/>
          <w:sz w:val="20"/>
          <w:szCs w:val="20"/>
          <w:rtl w:val="0"/>
        </w:rPr>
        <w:t xml:space="preserve">Aprobarea datei de 09.09.2020 ca „data plății”, conform art. 178 alin. 4 din Regulamentul ASF nr. 5/2018.</w:t>
      </w:r>
    </w:p>
    <w:tbl>
      <w:tblPr>
        <w:tblStyle w:val="Table10"/>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6C">
      <w:pPr>
        <w:ind w:left="54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D">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11. Pentru punctul 11 de pe ordinea de zi, respectiv: </w:t>
      </w:r>
      <w:r w:rsidDel="00000000" w:rsidR="00000000" w:rsidRPr="00000000">
        <w:rPr>
          <w:rFonts w:ascii="Calibri" w:cs="Calibri" w:eastAsia="Calibri" w:hAnsi="Calibri"/>
          <w:b w:val="1"/>
          <w:i w:val="1"/>
          <w:sz w:val="20"/>
          <w:szCs w:val="20"/>
          <w:rtl w:val="0"/>
        </w:rPr>
        <w:t xml:space="preserve">Aprobarea datei de 29.09.2020 ca „data plății”, pentru compensarea fracțiunilor de acțiuni rezultate în urma aplicării algoritmului și rotunjirii rezultatelor la întregul inferior, conform prevederilor legale în vigoare.</w:t>
      </w:r>
    </w:p>
    <w:tbl>
      <w:tblPr>
        <w:tblStyle w:val="Table11"/>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4">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5">
      <w:pPr>
        <w:ind w:left="540" w:firstLine="0"/>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12. Pentru punctul 12 de pe ordinea de zi, respectiv: </w:t>
      </w:r>
      <w:r w:rsidDel="00000000" w:rsidR="00000000" w:rsidRPr="00000000">
        <w:rPr>
          <w:rFonts w:ascii="Calibri" w:cs="Calibri" w:eastAsia="Calibri" w:hAnsi="Calibri"/>
          <w:b w:val="1"/>
          <w:i w:val="1"/>
          <w:sz w:val="20"/>
          <w:szCs w:val="20"/>
          <w:rtl w:val="0"/>
        </w:rPr>
        <w:t xml:space="preserve">Aprobarea imputernicirii, cu posibilitate de substituire, a d-lui Erik Barna, Director General, pentru ducerea la îndeplinire a Hotărârii AGEA,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 </w:t>
      </w:r>
    </w:p>
    <w:p w:rsidR="00000000" w:rsidDel="00000000" w:rsidP="00000000" w:rsidRDefault="00000000" w:rsidRPr="00000000" w14:paraId="00000076">
      <w:pPr>
        <w:ind w:left="540" w:firstLine="0"/>
        <w:jc w:val="both"/>
        <w:rPr>
          <w:rFonts w:ascii="Calibri" w:cs="Calibri" w:eastAsia="Calibri" w:hAnsi="Calibri"/>
          <w:b w:val="1"/>
          <w:i w:val="1"/>
          <w:sz w:val="20"/>
          <w:szCs w:val="20"/>
        </w:rPr>
      </w:pPr>
      <w:r w:rsidDel="00000000" w:rsidR="00000000" w:rsidRPr="00000000">
        <w:rPr>
          <w:rtl w:val="0"/>
        </w:rPr>
      </w:r>
    </w:p>
    <w:tbl>
      <w:tblPr>
        <w:tblStyle w:val="Table12"/>
        <w:tblW w:w="7920.0" w:type="dxa"/>
        <w:jc w:val="center"/>
        <w:tblLayout w:type="fixed"/>
        <w:tblLook w:val="0400"/>
      </w:tblPr>
      <w:tblGrid>
        <w:gridCol w:w="2460"/>
        <w:gridCol w:w="2385"/>
        <w:gridCol w:w="3075"/>
        <w:tblGridChange w:id="0">
          <w:tblGrid>
            <w:gridCol w:w="2460"/>
            <w:gridCol w:w="2385"/>
            <w:gridCol w:w="30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Nota:</w:t>
      </w:r>
      <w:r w:rsidDel="00000000" w:rsidR="00000000" w:rsidRPr="00000000">
        <w:rPr>
          <w:rFonts w:ascii="Calibri" w:cs="Calibri" w:eastAsia="Calibri" w:hAnsi="Calibri"/>
          <w:i w:val="1"/>
          <w:sz w:val="20"/>
          <w:szCs w:val="20"/>
          <w:rtl w:val="0"/>
        </w:rPr>
        <w:t xml:space="preserve">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LIFE IS HARD S.A. la data de referință eliberată de Depozitarul Central SA, împreună cu dovada calității de reprezentant legal.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buletinului de vot: [__________________]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Nume şi prenume: [______________________]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0" w:firstLine="0"/>
        <w:jc w:val="both"/>
        <w:rPr>
          <w:rFonts w:ascii="Calibri" w:cs="Calibri" w:eastAsia="Calibri" w:hAnsi="Calibri"/>
          <w:sz w:val="20"/>
          <w:szCs w:val="20"/>
        </w:rPr>
      </w:pPr>
      <w:r w:rsidDel="00000000" w:rsidR="00000000" w:rsidRPr="00000000">
        <w:rPr>
          <w:rFonts w:ascii="Calibri" w:cs="Calibri" w:eastAsia="Calibri" w:hAnsi="Calibri"/>
          <w:color w:val="808080"/>
          <w:sz w:val="20"/>
          <w:szCs w:val="20"/>
          <w:rtl w:val="0"/>
        </w:rPr>
        <w:t xml:space="preserve">(Se va completa cu numele şi prenumele acţionarului persoană fizică, în clar, cu majuscule)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Semnătura: [__________________]</w:t>
        <w:tab/>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0"/>
          <w:szCs w:val="20"/>
        </w:rPr>
      </w:pPr>
      <w:r w:rsidDel="00000000" w:rsidR="00000000" w:rsidRPr="00000000">
        <w:rPr>
          <w:rFonts w:ascii="Calibri" w:cs="Calibri" w:eastAsia="Calibri" w:hAnsi="Calibri"/>
          <w:color w:val="808080"/>
          <w:sz w:val="20"/>
          <w:szCs w:val="20"/>
          <w:rtl w:val="0"/>
        </w:rPr>
        <w:t xml:space="preserve">(În cazul acţionarilor colectivi, se va semna de toţi acţionarii)</w:t>
      </w:r>
      <w:r w:rsidDel="00000000" w:rsidR="00000000" w:rsidRPr="00000000">
        <w:rPr>
          <w:rtl w:val="0"/>
        </w:rPr>
      </w:r>
    </w:p>
    <w:sectPr>
      <w:footerReference r:id="rId6" w:type="default"/>
      <w:pgSz w:h="15840" w:w="12240"/>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